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CCD9AD0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7C45FA8D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45FA8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C45FA8D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7C45FA8D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45FA8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20"/>
        <w:gridCol w:w="1106"/>
        <w:gridCol w:w="1521"/>
        <w:gridCol w:w="1218"/>
        <w:gridCol w:w="1221"/>
      </w:tblGrid>
      <w:tr xmlns:wp14="http://schemas.microsoft.com/office/word/2010/wordml" w:rsidRPr="005C100B" w:rsidR="005C100B" w:rsidTr="3ADE5E84" w14:paraId="54207E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C45FA8D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2D67E3" w:rsidRDefault="003254B2" w14:paraId="61DD527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42D67E3" w:rsidR="442D67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Aktualności sztuki </w:t>
            </w:r>
          </w:p>
        </w:tc>
      </w:tr>
      <w:tr xmlns:wp14="http://schemas.microsoft.com/office/word/2010/wordml" w:rsidRPr="005C100B" w:rsidR="005C100B" w:rsidTr="3ADE5E84" w14:paraId="627DEA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254B2" w:rsidR="005C100B" w:rsidP="7C45FA8D" w:rsidRDefault="003254B2" w14:paraId="727FBBF6" wp14:textId="2C8BA62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SM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A.4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3254B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2D67E3" w:rsidRDefault="005C100B" w14:paraId="5DAB6C7B" wp14:textId="304FA51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42D67E3" w:rsidR="442D67E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Art news</w:t>
            </w:r>
          </w:p>
        </w:tc>
      </w:tr>
      <w:tr xmlns:wp14="http://schemas.microsoft.com/office/word/2010/wordml" w:rsidRPr="005C100B" w:rsidR="005C100B" w:rsidTr="3ADE5E84" w14:paraId="59D8D52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B01B9ED" w:rsidRDefault="0050022B" w14:paraId="0C5D812F" wp14:textId="2C7AD98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3ADE5E84" w14:paraId="56EDAD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ADE5E84" w:rsidRDefault="0050022B" w14:paraId="140D2DC9" wp14:textId="729A32A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3ADE5E84" w:rsidR="7C45FA8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20</w:t>
            </w:r>
            <w:r w:rsidRPr="3ADE5E84" w:rsidR="7C45FA8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20</w:t>
            </w:r>
            <w:r w:rsidRPr="3ADE5E84" w:rsidR="45DCBFFE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lang w:eastAsia="en-US"/>
              </w:rPr>
              <w:t>/2021</w:t>
            </w:r>
          </w:p>
        </w:tc>
      </w:tr>
      <w:tr xmlns:wp14="http://schemas.microsoft.com/office/word/2010/wordml" w:rsidRPr="005C100B" w:rsidR="005C100B" w:rsidTr="3ADE5E84" w14:paraId="02EB378F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ADE5E84" w:rsidRDefault="005C100B" w14:paraId="6A05A809" wp14:textId="7F83BE4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ADE5E84" w14:paraId="60CAA1B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B7D279" w:rsidRDefault="0050022B" w14:paraId="00256E2E" wp14:textId="4942024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B7D279" w:rsidR="1EB7D27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edukacji artystycznej</w:t>
            </w:r>
            <w:r w:rsidRPr="1EB7D279" w:rsidR="1EB7D27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3ADE5E84" w14:paraId="5B0EF3DF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5C100B" w14:paraId="7A4EAD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B7D279" w:rsidRDefault="003254B2" w14:paraId="43ED2C17" w14:noSpellErr="1" wp14:textId="212F97C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3ADE5E84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6076180C" w:rsidRDefault="0050022B" w14:paraId="36578755" wp14:textId="6E86A77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0022B" w:rsidTr="3ADE5E84" w14:paraId="058CEEC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6076180C" w:rsidRDefault="0050022B" w14:paraId="37EEED7E" wp14:textId="06778DF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0022B" w:rsidTr="3ADE5E84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74440E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0022B" w:rsidTr="3ADE5E84" w14:paraId="62CB1EE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3254B2" w14:paraId="29B4EA1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xmlns:wp14="http://schemas.microsoft.com/office/word/2010/wordml" w:rsidRPr="005C100B" w:rsidR="0050022B" w:rsidTr="3ADE5E84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3ADE5E84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0FCC4D5E" w:rsidRDefault="0050022B" w14:paraId="72A3D3EC" wp14:textId="2B029530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FCC4D5E" w:rsidR="0FCC4D5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A. Grupa zajęć podstawowych</w:t>
            </w:r>
          </w:p>
        </w:tc>
      </w:tr>
      <w:tr xmlns:wp14="http://schemas.microsoft.com/office/word/2010/wordml" w:rsidRPr="005C100B" w:rsidR="0050022B" w:rsidTr="3ADE5E84" w14:paraId="00CE922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7B01B9ED" w:rsidRDefault="0050022B" w14:paraId="15269CF1" wp14:textId="2A2EA546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0022B" w:rsidTr="3ADE5E84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0022B" w:rsidTr="3ADE5E84" w14:paraId="393135B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93F13B1" wp14:textId="515A92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30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7D9B3180" wp14:textId="66657A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0022B" w:rsidTr="3ADE5E84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12FBCFB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0022B" w:rsidTr="3ADE5E84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0022B" w:rsidTr="3ADE5E84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7C45FA8D" w:rsidRDefault="0050022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3DEEC669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3576390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0022B" w:rsidTr="3ADE5E84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7C45FA8D" w:rsidRDefault="0050022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5FB0818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0022B" w:rsidTr="3ADE5E84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7C45FA8D" w:rsidRDefault="0050022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133F285E" w:rsidRDefault="0050022B" w14:paraId="53128261" wp14:textId="085A1526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33F285E" w:rsidR="133F285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26ACCE5A" wp14:textId="2504356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0022B" w:rsidTr="3ADE5E84" w14:paraId="15B2634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7C45FA8D" w:rsidRDefault="0050022B" w14:paraId="2F7481B7" wp14:textId="1248847B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Tradycyjna – zajęcia zorganizowane w Uczelni, zajęcia w muzeum.</w:t>
            </w:r>
          </w:p>
        </w:tc>
      </w:tr>
      <w:tr xmlns:wp14="http://schemas.microsoft.com/office/word/2010/wordml" w:rsidRPr="005C100B" w:rsidR="0050022B" w:rsidTr="3ADE5E84" w14:paraId="08A910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6076180C" w:rsidRDefault="0050022B" w14:paraId="752D9CFB" wp14:textId="4AC8A20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0022B" w:rsidTr="3ADE5E84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10165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3ADE5E84" w14:paraId="2D21B3A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6E92F997" wp14:textId="6818C56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0022B" w:rsidTr="3ADE5E84" w14:paraId="63F766B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32D58" w:rsidR="0050022B" w:rsidP="6076180C" w:rsidRDefault="0050022B" w14:paraId="2B00CE93" wp14:textId="4A07D7F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Kazimierz Łyszcz</w:t>
            </w:r>
          </w:p>
        </w:tc>
      </w:tr>
      <w:tr xmlns:wp14="http://schemas.microsoft.com/office/word/2010/wordml" w:rsidRPr="005C100B" w:rsidR="0050022B" w:rsidTr="3ADE5E84" w14:paraId="436F2EC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6076180C" w:rsidRDefault="0050022B" w14:paraId="661721E8" wp14:textId="1D400D19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</w:t>
            </w:r>
            <w:r w:rsidRPr="6076180C" w:rsidR="607618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</w:p>
        </w:tc>
      </w:tr>
      <w:tr xmlns:wp14="http://schemas.microsoft.com/office/word/2010/wordml" w:rsidRPr="005C100B" w:rsidR="0050022B" w:rsidTr="3ADE5E84" w14:paraId="75ABB8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7B01B9ED" w:rsidRDefault="0050022B" w14:paraId="7EDDEA3A" wp14:textId="088DD5D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B01B9ED" w:rsidR="7B01B9E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.uniwersytetradom.pl</w:t>
            </w:r>
          </w:p>
        </w:tc>
      </w:tr>
      <w:tr xmlns:wp14="http://schemas.microsoft.com/office/word/2010/wordml" w:rsidRPr="005C100B" w:rsidR="0050022B" w:rsidTr="3ADE5E84" w14:paraId="1EFF06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7C45FA8D" w:rsidRDefault="0050022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7B01B9ED" w:rsidRDefault="0050022B" w14:paraId="722D59B1" wp14:textId="1F44BD27">
            <w:pPr>
              <w:pStyle w:val="Normalny"/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B01B9ED" w:rsidR="7B01B9E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k.lyszcz@uthrad.pl, 3617882</w:t>
            </w:r>
          </w:p>
        </w:tc>
      </w:tr>
    </w:tbl>
    <w:p xmlns:wp14="http://schemas.microsoft.com/office/word/2010/wordml" w:rsidR="00827EEE" w:rsidP="7C45FA8D" w:rsidRDefault="00827EEE" w14:paraId="1299C43A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7C45FA8D" w:rsidRDefault="00827EEE" w14:paraId="4DDBEF00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45FA8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7C45FA8D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7C45FA8D" w:rsidR="7C45FA8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88"/>
        <w:gridCol w:w="6292"/>
      </w:tblGrid>
      <w:tr xmlns:wp14="http://schemas.microsoft.com/office/word/2010/wordml" w:rsidRPr="005C100B" w:rsidR="003254B2" w:rsidTr="133F285E" w14:paraId="3DDCC10A" wp14:textId="77777777">
        <w:trPr>
          <w:trHeight w:val="1439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7C45FA8D" w:rsidRDefault="003254B2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93A8F" w:rsidR="003254B2" w:rsidP="133F285E" w:rsidRDefault="003254B2" w14:paraId="5DC24629" wp14:textId="77777777">
            <w:pPr>
              <w:tabs>
                <w:tab w:val="left" w:pos="4073"/>
              </w:tabs>
              <w:ind w:right="169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33F285E" w:rsidR="133F285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Przedstawienie złożoności sztuki modernistycznej i postmodernistycznej, ich charakterystyka (happening, pop-art, </w:t>
            </w:r>
            <w:r w:rsidRPr="133F285E" w:rsidR="133F285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op-art</w:t>
            </w:r>
            <w:r w:rsidRPr="133F285E" w:rsidR="133F285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performance, konceptualizm, graffiti). Najważniejsi twórcy sztuki oficjalnej i nieoficjalnej oraz wymiar komunikacyjny ich wypowiedzi.</w:t>
            </w:r>
          </w:p>
        </w:tc>
      </w:tr>
      <w:tr xmlns:wp14="http://schemas.microsoft.com/office/word/2010/wordml" w:rsidRPr="005C100B" w:rsidR="003254B2" w:rsidTr="133F285E" w14:paraId="078222EE" wp14:textId="77777777">
        <w:trPr>
          <w:trHeight w:val="868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7C45FA8D" w:rsidRDefault="003254B2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93A8F" w:rsidR="003254B2" w:rsidP="7C45FA8D" w:rsidRDefault="003254B2" w14:paraId="718FB425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Zakres i cel przedmiotu, bibliografia.2h</w:t>
            </w:r>
          </w:p>
          <w:p w:rsidRPr="00F93A8F" w:rsidR="003254B2" w:rsidP="7C45FA8D" w:rsidRDefault="003254B2" w14:paraId="119D00CD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społeczeństwa modernistycznego i postmodernistycznego.2h</w:t>
            </w:r>
          </w:p>
          <w:p w:rsidRPr="00F93A8F" w:rsidR="003254B2" w:rsidP="7C45FA8D" w:rsidRDefault="003254B2" w14:paraId="1D831B38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Kryteria oceny dzieła sztuki tradycyjnej i współczesnej.2h</w:t>
            </w:r>
          </w:p>
          <w:p w:rsidRPr="00F93A8F" w:rsidR="003254B2" w:rsidP="7C45FA8D" w:rsidRDefault="003254B2" w14:paraId="5855EC17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Prezentacja przykładów.2h</w:t>
            </w:r>
          </w:p>
          <w:p w:rsidRPr="00F93A8F" w:rsidR="003254B2" w:rsidP="7C45FA8D" w:rsidRDefault="003254B2" w14:paraId="561A7D6B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Nowe media i formy wypowiedzi artystycznej w sztuce XX wieku.2h</w:t>
            </w:r>
          </w:p>
          <w:p w:rsidRPr="00F93A8F" w:rsidR="003254B2" w:rsidP="7C45FA8D" w:rsidRDefault="003254B2" w14:paraId="28BD5FC6" wp14:textId="77777777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Prezentacja przykładów sztuki I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poł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XX wieku.2h</w:t>
            </w:r>
          </w:p>
          <w:p w:rsidRPr="00F93A8F" w:rsidR="003254B2" w:rsidP="7C45FA8D" w:rsidRDefault="003254B2" w14:paraId="3A476131" wp14:textId="77777777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Prezentacja przykładów sztuki II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poł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XX wieku.2h</w:t>
            </w:r>
          </w:p>
          <w:p w:rsidRPr="00F93A8F" w:rsidR="003254B2" w:rsidP="7C45FA8D" w:rsidRDefault="003254B2" w14:paraId="312D9AF4" wp14:textId="77777777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Współczesna sztuka ulicy – plakat, graffiti,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vlepka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billboard.2h</w:t>
            </w:r>
          </w:p>
          <w:p w:rsidRPr="00F93A8F" w:rsidR="003254B2" w:rsidP="7C45FA8D" w:rsidRDefault="003254B2" w14:paraId="5336F047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Realny czas i przestrzeń jako elementy form wypowiedzi artystycznej sztuki postmodernistycznej.2h</w:t>
            </w:r>
          </w:p>
          <w:p w:rsidRPr="00F93A8F" w:rsidR="003254B2" w:rsidP="7C45FA8D" w:rsidRDefault="003254B2" w14:paraId="0E9781A0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akcji - happening, 2h</w:t>
            </w:r>
          </w:p>
          <w:p w:rsidRPr="00F93A8F" w:rsidR="003254B2" w:rsidP="7C45FA8D" w:rsidRDefault="003254B2" w14:paraId="2B6988A0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Prezentacja przykładów 1h</w:t>
            </w:r>
          </w:p>
          <w:p w:rsidRPr="00F93A8F" w:rsidR="003254B2" w:rsidP="7C45FA8D" w:rsidRDefault="003254B2" w14:paraId="0AE09B06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Historia graffiti.2h</w:t>
            </w:r>
          </w:p>
          <w:p w:rsidRPr="00F93A8F" w:rsidR="003254B2" w:rsidP="7C45FA8D" w:rsidRDefault="003254B2" w14:paraId="5C0B99D9" wp14:textId="77777777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Banksy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jego prospołeczne przekazy.3h</w:t>
            </w:r>
          </w:p>
          <w:p w:rsidRPr="00F93A8F" w:rsidR="003254B2" w:rsidP="7C45FA8D" w:rsidRDefault="003254B2" w14:paraId="2943C150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Polskie graffiti.2h</w:t>
            </w:r>
          </w:p>
          <w:p w:rsidRPr="00F93A8F" w:rsidR="003254B2" w:rsidP="7C45FA8D" w:rsidRDefault="003254B2" w14:paraId="779D8EB9" wp14:textId="77777777" wp14:noSpellErr="1">
            <w:pPr>
              <w:numPr>
                <w:ilvl w:val="0"/>
                <w:numId w:val="19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Design – sztuka życia codziennego.2h</w:t>
            </w:r>
          </w:p>
          <w:p w:rsidRPr="00F93A8F" w:rsidR="003254B2" w:rsidP="7C45FA8D" w:rsidRDefault="003254B2" w14:paraId="3CF2D8B6" w14:noSpellErr="1" wp14:textId="1E1B788F">
            <w:pPr>
              <w:pStyle w:val="Normalny"/>
              <w:tabs>
                <w:tab w:val="left" w:pos="4073"/>
              </w:tabs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5C100B" w:rsidR="003254B2" w:rsidTr="133F285E" w14:paraId="79DE1576" wp14:textId="77777777">
        <w:trPr>
          <w:trHeight w:val="1403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7C45FA8D" w:rsidRDefault="003254B2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254B2" w:rsidP="7C45FA8D" w:rsidRDefault="003254B2" w14:paraId="6DBA422D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Wykłady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wykorzystaniem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technik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multimedialnych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wykład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elementami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dyskusji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zwiedzanie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wystaw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analiza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porównawcza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obejrzanych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dzieł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sztuki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..</w:t>
            </w:r>
          </w:p>
        </w:tc>
      </w:tr>
      <w:tr xmlns:wp14="http://schemas.microsoft.com/office/word/2010/wordml" w:rsidRPr="005C100B" w:rsidR="003254B2" w:rsidTr="133F285E" w14:paraId="5B43A7B2" wp14:textId="77777777">
        <w:trPr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7C45FA8D" w:rsidRDefault="003254B2" w14:paraId="42B0287B" wp14:textId="73443B12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</w:tcPr>
          <w:p w:rsidRPr="00F93A8F" w:rsidR="003254B2" w:rsidP="7C45FA8D" w:rsidRDefault="003254B2" w14:paraId="2B9214B2" wp14:textId="77777777" wp14:noSpellErr="1">
            <w:pPr>
              <w:tabs>
                <w:tab w:val="left" w:pos="4073"/>
              </w:tabs>
              <w:ind w:left="25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Warunkiem zaliczenie przedmiotu jest osiągnięcie wszystkich wymaganych efektów kształcenia określonych dla danego przedmiotu. Uzyskanie pozytywnych ocen ze wszystkich form zajęć przedmiotu jest równoznaczne z jego zaliczeniem i zdobyciem przez studenta liczby punktów ECTS przyporządkowanych temu przedmiotowi. </w:t>
            </w:r>
          </w:p>
          <w:p w:rsidRPr="00F93A8F" w:rsidR="003254B2" w:rsidP="7C45FA8D" w:rsidRDefault="003254B2" w14:paraId="72F6A90A" wp14:textId="77777777" wp14:noSpellErr="1">
            <w:pPr>
              <w:tabs>
                <w:tab w:val="left" w:pos="4073"/>
              </w:tabs>
              <w:ind w:left="25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Sposób obliczenia oceny końcowej z przedmiotu określony został uchwałą rady wydziału. </w:t>
            </w:r>
          </w:p>
          <w:p w:rsidRPr="00F93A8F" w:rsidR="003254B2" w:rsidP="7C45FA8D" w:rsidRDefault="003254B2" w14:paraId="0FB78278" wp14:textId="77777777" wp14:noSpellErr="1">
            <w:pPr>
              <w:tabs>
                <w:tab w:val="left" w:pos="4073"/>
              </w:tabs>
              <w:ind w:left="25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F93A8F" w:rsidR="003254B2" w:rsidP="7C45FA8D" w:rsidRDefault="003254B2" w14:paraId="5218CCE9" wp14:textId="77777777" wp14:noSpellErr="1">
            <w:pPr>
              <w:tabs>
                <w:tab w:val="left" w:pos="4073"/>
              </w:tabs>
              <w:ind w:left="25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Sposób obliczania oceny z poszczególnych form zajęć przedstawia się następująco:</w:t>
            </w:r>
          </w:p>
          <w:p w:rsidRPr="00F93A8F" w:rsidR="003254B2" w:rsidP="7C45FA8D" w:rsidRDefault="003254B2" w14:paraId="02FC91A3" wp14:textId="0AE529EF">
            <w:pPr>
              <w:tabs>
                <w:tab w:val="left" w:pos="4073"/>
              </w:tabs>
              <w:ind w:left="25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Prezentacja multimedialna opracowanego zagadnienia oraz umiejętność analizy prac prezentowanego artysty 0-3 pkt. –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ndst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., 4pkt., -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dost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,, 4,5pkt., -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db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5pkt,. – bdb.</w:t>
            </w:r>
          </w:p>
          <w:p w:rsidRPr="005C100B" w:rsidR="003254B2" w:rsidP="7C45FA8D" w:rsidRDefault="003254B2" w14:paraId="0562CB0E" wp14:textId="3CA29990">
            <w:pPr>
              <w:autoSpaceDE w:val="0"/>
              <w:autoSpaceDN w:val="0"/>
              <w:adjustRightInd w:val="0"/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Aktywność w czasie prowadzonych dyskusji. </w:t>
            </w:r>
          </w:p>
        </w:tc>
      </w:tr>
    </w:tbl>
    <w:p xmlns:wp14="http://schemas.microsoft.com/office/word/2010/wordml" w:rsidRPr="005C100B" w:rsidR="005C100B" w:rsidP="7C45FA8D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7C45FA8D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C45FA8D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C45FA8D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C45FA8D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C45FA8D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40ED0B7B" wp14:textId="4D9B72D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C45FA8D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3254B2" w:rsidTr="7C45FA8D" w14:paraId="43CF85D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7C45FA8D" w:rsidRDefault="003254B2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245F719E" wp14:textId="798ABA1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Zna i rozumie zagadnienia związane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modernizmem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postmodernizmem, zna kierunki i ich przedstawicieli.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7C45FA8D" w:rsidRDefault="003254B2" w14:paraId="7362EAF3" wp14:textId="34C065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K_WG01,</w:t>
            </w:r>
          </w:p>
          <w:p w:rsidR="003254B2" w:rsidP="7C45FA8D" w:rsidRDefault="003254B2" w14:paraId="52EBFB17" wp14:textId="50B87D4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K_WG04,</w:t>
            </w:r>
          </w:p>
          <w:p w:rsidR="003254B2" w:rsidP="7C45FA8D" w:rsidRDefault="003254B2" w14:paraId="0C009BDF" wp14:textId="7234FE6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K_WG07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</w:p>
          <w:p w:rsidR="003254B2" w:rsidP="7C45FA8D" w:rsidRDefault="003254B2" w14:paraId="223BB374" wp14:textId="7DD6CBD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7C45FA8D" w:rsidRDefault="003254B2" w14:paraId="49CCF9E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7C45FA8D" w:rsidRDefault="003254B2" w14:paraId="4F91B0F6" wp14:textId="3AFC2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4BB160CD" wp14:textId="6F39DF1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7C45FA8D" w14:paraId="30E19E2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7C45FA8D" w:rsidRDefault="003254B2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7FF1634C" wp14:textId="4E1E187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termin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zjawisk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obszarze sztuki modernistycznej, postmodernistycznej. 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7C45FA8D" w:rsidRDefault="003254B2" w14:paraId="603E9162" wp14:textId="00FEC98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K_WG01,</w:t>
            </w:r>
          </w:p>
          <w:p w:rsidR="003254B2" w:rsidP="7C45FA8D" w:rsidRDefault="003254B2" w14:paraId="66657F46" wp14:textId="5290DC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K_WG04,</w:t>
            </w:r>
          </w:p>
          <w:p w:rsidR="003254B2" w:rsidP="7C45FA8D" w:rsidRDefault="003254B2" w14:paraId="5C7CB218" wp14:textId="7F02928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K_WG07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</w:p>
          <w:p w:rsidR="003254B2" w:rsidP="7C45FA8D" w:rsidRDefault="003254B2" w14:paraId="39AE7B68" wp14:textId="45059BD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7C45FA8D" w:rsidRDefault="003254B2" w14:paraId="5B533B6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7C45FA8D" w:rsidRDefault="003254B2" w14:paraId="44A9B684" wp14:textId="1D9F63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3B08D02D" wp14:textId="6A2793D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7C45FA8D" w14:paraId="2507B0F4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7C45FA8D" w:rsidRDefault="003254B2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3A61F487" wp14:textId="0BF3069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trafi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rozróżni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ać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odstawow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lini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rozwojow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kierunków sztuki modernistycznej, postmodernistycznej oraz definiowa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ć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działa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nia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artystyczn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7C45FA8D" w:rsidRDefault="003254B2" w14:paraId="017C3430" wp14:textId="4CD73A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K_UW03,</w:t>
            </w:r>
          </w:p>
          <w:p w:rsidR="003254B2" w:rsidP="7C45FA8D" w:rsidRDefault="003254B2" w14:paraId="3BD5A9FA" wp14:textId="574FEA8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K_UW07,</w:t>
            </w:r>
          </w:p>
          <w:p w:rsidR="003254B2" w:rsidP="7C45FA8D" w:rsidRDefault="003254B2" w14:paraId="61BC7E8D" wp14:textId="1FF20BA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K_UK08,</w:t>
            </w:r>
          </w:p>
          <w:p w:rsidR="003254B2" w:rsidP="7C45FA8D" w:rsidRDefault="003254B2" w14:paraId="7D015616" wp14:textId="29EA5F8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7C45FA8D" w:rsidRDefault="003254B2" w14:paraId="63D5CC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7C45FA8D" w:rsidRDefault="003254B2" w14:paraId="3E24A918" wp14:textId="4C36F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3985AC52" wp14:textId="08703A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7C45FA8D" w14:paraId="5F166D2B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7C45FA8D" w:rsidRDefault="003254B2" w14:paraId="07954AF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35B0E9CC" wp14:textId="008F73B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trafi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dzielić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swobodnej ustnej i pisemnej wypowiedzi na temat interpretowania sztuki od przełomu XIX i XX wieku do najnowszej.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7C45FA8D" w:rsidRDefault="003254B2" w14:paraId="7B3C768A" wp14:textId="4CD73A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K_UW03,</w:t>
            </w:r>
          </w:p>
          <w:p w:rsidR="003254B2" w:rsidP="7C45FA8D" w:rsidRDefault="003254B2" w14:paraId="3F540750" wp14:textId="574FEA8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K_UW07,</w:t>
            </w:r>
          </w:p>
          <w:p w:rsidR="003254B2" w:rsidP="7C45FA8D" w:rsidRDefault="003254B2" w14:paraId="213EEE40" wp14:textId="1FF20BA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K_UK08,</w:t>
            </w:r>
          </w:p>
          <w:p w:rsidR="003254B2" w:rsidP="7C45FA8D" w:rsidRDefault="003254B2" w14:paraId="0ABE0744" wp14:textId="06297D1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7C45FA8D" w:rsidRDefault="003254B2" w14:paraId="0855387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7C45FA8D" w:rsidRDefault="003254B2" w14:paraId="1FA54C8F" wp14:textId="3AFC2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  <w:p w:rsidR="003254B2" w:rsidP="7C45FA8D" w:rsidRDefault="003254B2" w14:paraId="472683A9" wp14:textId="09CD786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56BE7FA0" wp14:textId="669A69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7C45FA8D" w14:paraId="6158196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3254B2" w:rsidP="7C45FA8D" w:rsidRDefault="003254B2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44B96AC1" wp14:textId="13AAD760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 na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merytoryczną dyskusję na temat współczesnych działaniach artystycznych.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7C45FA8D" w:rsidRDefault="003254B2" w14:paraId="5060AB59" wp14:textId="738BAE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K_KK01,</w:t>
            </w:r>
          </w:p>
          <w:p w:rsidR="003254B2" w:rsidP="7C45FA8D" w:rsidRDefault="003254B2" w14:paraId="54E3E2D9" wp14:textId="216A1FE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3254B2" w:rsidP="7C45FA8D" w:rsidRDefault="003254B2" w14:paraId="53F4630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7C45FA8D" w:rsidRDefault="003254B2" w14:paraId="492A752B" wp14:textId="31D631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77FF5576" wp14:textId="6A90ABD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7C45FA8D" w14:paraId="6DC039BE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3254B2" w:rsidP="7C45FA8D" w:rsidRDefault="003254B2" w14:paraId="68DC4CF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717A7790" wp14:textId="084DBD5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do budowania konstruktywnej krytyki w obrębie aktualnych działań artystycznych.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7C45FA8D" w:rsidRDefault="003254B2" w14:paraId="4E1C4B12" wp14:textId="2D6A8F9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K_KK01,</w:t>
            </w:r>
          </w:p>
          <w:p w:rsidR="003254B2" w:rsidP="7C45FA8D" w:rsidRDefault="003254B2" w14:paraId="5A433718" wp14:textId="4E68DA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K_KK02,</w:t>
            </w:r>
          </w:p>
          <w:p w:rsidR="003254B2" w:rsidP="7C45FA8D" w:rsidRDefault="003254B2" w14:paraId="59809AF6" wp14:textId="6E1CAF7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K_KO03,</w:t>
            </w:r>
          </w:p>
          <w:p w:rsidR="003254B2" w:rsidP="7C45FA8D" w:rsidRDefault="003254B2" w14:paraId="69B49A12" wp14:textId="30B397E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3254B2" w:rsidP="7C45FA8D" w:rsidRDefault="003254B2" w14:paraId="32C0DC1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7C45FA8D" w:rsidRDefault="003254B2" w14:paraId="015D4FB5" wp14:textId="3CF81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7C45FA8D" w:rsidRDefault="003254B2" w14:paraId="5929CDE6" wp14:textId="210ABC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w:rsidR="36BEB64C" w:rsidTr="7C45FA8D" w14:paraId="736920A2">
        <w:trPr/>
        <w:tc>
          <w:tcPr>
            <w:tcW w:w="114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36BEB64C" w:rsidP="7C45FA8D" w:rsidRDefault="36BEB64C" w14:paraId="10C8E861" w14:textId="2B1BAE7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Stopień osiągnięcia kierunkowych efektów uczenia się: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  <w:p w:rsidR="36BEB64C" w:rsidP="7C45FA8D" w:rsidRDefault="36BEB64C" w14:paraId="574B2D33" w14:textId="45B7D7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K_WG01++, K_WG04+++, K_WG07+++,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</w:t>
            </w:r>
            <w:proofErr w:type="gram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12,+</w:t>
            </w:r>
            <w:proofErr w:type="gram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++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K_UW03++, K_UW07++, K_UK08+++, K_UK10+,</w:t>
            </w:r>
          </w:p>
          <w:p w:rsidR="36BEB64C" w:rsidP="7C45FA8D" w:rsidRDefault="36BEB64C" w14:paraId="0F8AFAEB" w14:textId="1959ABE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K_KK01+,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K_KK02++,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K_KO03+,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K_KR04+</w:t>
            </w:r>
          </w:p>
        </w:tc>
      </w:tr>
    </w:tbl>
    <w:p xmlns:wp14="http://schemas.microsoft.com/office/word/2010/wordml" w:rsidRPr="005C100B" w:rsidR="005C100B" w:rsidP="7C45FA8D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C45FA8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C45FA8D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7C45FA8D" w14:paraId="6D98A12B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C45FA8D" w:rsidRDefault="005C100B" w14:paraId="7872D1A2" wp14:textId="0ED7D7BC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7C45FA8D" w:rsidRDefault="005C100B" w14:paraId="41EA45A3" wp14:textId="41DA30D8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Sztuka u progu XXI wieku,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Wydawnictwo Fundacji Humaniora, Poznań 2002.</w:t>
            </w:r>
          </w:p>
          <w:p w:rsidRPr="005C100B" w:rsidR="005C100B" w:rsidP="7C45FA8D" w:rsidRDefault="005C100B" w14:paraId="6A3AFA7F" wp14:textId="2030CF13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Frydrych Major W.,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Pomarańczowa Alternatywa,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Pomarańczowa Alternatywa, Wrocław 2008.</w:t>
            </w:r>
          </w:p>
          <w:p w:rsidRPr="005C100B" w:rsidR="005C100B" w:rsidP="7C45FA8D" w:rsidRDefault="005C100B" w14:paraId="7688E813" wp14:textId="3829C179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Kępińska A.,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Energie sztuki,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Wiedza Powszechna, Warszawa 1990.</w:t>
            </w:r>
          </w:p>
          <w:p w:rsidRPr="005C100B" w:rsidR="005C100B" w:rsidP="7C45FA8D" w:rsidRDefault="005C100B" w14:paraId="7774A854" wp14:textId="05C1D836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Rottenberg A.,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Sztuka w Polsce 1945 – 2005,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Stentor, Warszawa 2005.</w:t>
            </w:r>
          </w:p>
          <w:p w:rsidRPr="005C100B" w:rsidR="005C100B" w:rsidP="7C45FA8D" w:rsidRDefault="005C100B" w14:paraId="7B81EDC6" wp14:textId="3B384924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Sikorski T., Rutkiewicz M.,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Graffiti w Polce 1940-2010,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PWN, Warszawa 2011. </w:t>
            </w:r>
          </w:p>
          <w:p w:rsidRPr="005C100B" w:rsidR="005C100B" w:rsidP="7C45FA8D" w:rsidRDefault="005C100B" w14:paraId="3AA087B4" wp14:textId="532D46BD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hyperlink r:id="R33e3c033971c4560">
              <w:r w:rsidRPr="7C45FA8D" w:rsidR="7C45FA8D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noProof w:val="0"/>
                  <w:sz w:val="20"/>
                  <w:szCs w:val="20"/>
                  <w:lang w:val="pl-PL"/>
                </w:rPr>
                <w:t>www.csw.art.pl</w:t>
              </w:r>
            </w:hyperlink>
          </w:p>
          <w:p w:rsidRPr="005C100B" w:rsidR="005C100B" w:rsidP="7C45FA8D" w:rsidRDefault="005C100B" w14:paraId="2993533F" wp14:textId="1133A568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hyperlink>
              <w:r w:rsidRPr="7C45FA8D" w:rsidR="7C45FA8D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noProof w:val="0"/>
                  <w:sz w:val="20"/>
                  <w:szCs w:val="20"/>
                  <w:lang w:val="pl-PL"/>
                </w:rPr>
                <w:t>www.arteon@</w:t>
              </w:r>
              <w:r w:rsidRPr="7C45FA8D" w:rsidR="7C45FA8D">
                <w:rPr>
                  <w:rFonts w:ascii="Times New Roman" w:hAnsi="Times New Roman" w:eastAsia="Times New Roman" w:cs="Times New Roman"/>
                  <w:i w:val="0"/>
                  <w:iCs w:val="0"/>
                  <w:noProof w:val="0"/>
                  <w:sz w:val="20"/>
                  <w:szCs w:val="20"/>
                  <w:lang w:val="pl-PL"/>
                </w:rPr>
                <w:t xml:space="preserve"> </w:t>
              </w:r>
            </w:hyperlink>
          </w:p>
          <w:p w:rsidRPr="005C100B" w:rsidR="005C100B" w:rsidP="7C45FA8D" w:rsidRDefault="005C100B" w14:paraId="5B587203" wp14:textId="7F39B2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7C45FA8D" w:rsidRDefault="005C100B" w14:paraId="59F691DB" wp14:textId="29748EC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7C45FA8D" w:rsidRDefault="005C100B" w14:paraId="6AE70215" wp14:textId="3F07633E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Margolis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Czym w gruncie rzeczy jest dzieło sztuki? Wykłady z filozofii sztuki,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przeł.: W. Chojna, K.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Guszalski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M. Jakubczak, red. K. Wilkoszewska,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TAiWPN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Universitas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Kraków2003. </w:t>
            </w:r>
          </w:p>
          <w:p w:rsidRPr="005C100B" w:rsidR="005C100B" w:rsidP="7C45FA8D" w:rsidRDefault="005C100B" w14:paraId="008B5F20" wp14:textId="38583CAE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Wojciechowski J. S.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Jaki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rozum po katastrofach. Wokół polskiej sztuki po latach 90. Instytut Kultury, Warszawa 2000. </w:t>
            </w:r>
          </w:p>
          <w:p w:rsidRPr="005C100B" w:rsidR="005C100B" w:rsidP="7C45FA8D" w:rsidRDefault="005C100B" w14:paraId="6D08277E" wp14:textId="1C47F313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Zeidler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– Janiszewska A., Kubicki R.,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Poszerzenie granic.,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Instytut Kultury, Warszawa 1999.</w:t>
            </w:r>
          </w:p>
          <w:p w:rsidRPr="005C100B" w:rsidR="005C100B" w:rsidP="7C45FA8D" w:rsidRDefault="005C100B" w14:paraId="2946DB82" wp14:textId="33E6A4CA">
            <w:pPr>
              <w:pStyle w:val="Normalny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Kępińska A.,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Nowa sztuka. Sztuka polska w latach 1945 – 1978, </w:t>
            </w:r>
            <w:proofErr w:type="spell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Auriga</w:t>
            </w:r>
            <w:proofErr w:type="spellEnd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1981.</w:t>
            </w:r>
          </w:p>
        </w:tc>
      </w:tr>
    </w:tbl>
    <w:p xmlns:wp14="http://schemas.microsoft.com/office/word/2010/wordml" w:rsidRPr="005C100B" w:rsidR="005C100B" w:rsidP="7C45FA8D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7C45FA8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C45FA8D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7C45FA8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C45FA8D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C45FA8D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7C45FA8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C45FA8D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C45FA8D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C45FA8D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C45FA8D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C45FA8D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7C45FA8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3254B2" w14:paraId="028B0089" wp14:textId="77777777">
            <w:pPr>
              <w:autoSpaceDE w:val="0"/>
              <w:autoSpaceDN w:val="0"/>
              <w:adjustRightInd w:val="0"/>
              <w:ind w:left="401" w:hanging="401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30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7C45FA8D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F93A8F" w14:paraId="31F8BD44" wp14:textId="5F2CD5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C45FA8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7C45FA8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C45FA8D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F93A8F" w14:paraId="353B3CE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C45FA8D" w14:paraId="7C5BFD1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F93A8F" w14:paraId="55CFE317" wp14:textId="0390AB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C45FA8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C45FA8D" w:rsidRDefault="00F93A8F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C45FA8D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C45FA8D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7C45FA8D" w14:paraId="7EB42F9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F93A8F" w14:paraId="029786B8" wp14:textId="290B39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0,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F93A8F" w14:paraId="6626919E" wp14:textId="7E6095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0,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45FA8D" w:rsidRDefault="00F93A8F" w14:paraId="4AE6ED04" wp14:textId="2DE67B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30[h]/ 1 ECTS</w:t>
            </w:r>
          </w:p>
        </w:tc>
      </w:tr>
      <w:tr xmlns:wp14="http://schemas.microsoft.com/office/word/2010/wordml" w:rsidRPr="005C100B" w:rsidR="005C100B" w:rsidTr="7C45FA8D" w14:paraId="6B8F0C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C45FA8D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C45FA8D" w:rsidRDefault="00F93A8F" w14:paraId="6EC9ADA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5C100B" w:rsidP="7C45FA8D" w:rsidRDefault="005C100B" w14:paraId="3FE9F23F" wp14:textId="5B394124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7C45FA8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C45FA8D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C45FA8D" w:rsidR="7C45FA8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7C45FA8D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7C45FA8D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7C45FA8D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7C45FA8D" w:rsidRDefault="005C100B" w14:paraId="6BB9E253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7442F" w:rsidP="00481230" w:rsidRDefault="0017442F" w14:paraId="23DE523C" wp14:textId="77777777">
      <w:r>
        <w:separator/>
      </w:r>
    </w:p>
  </w:endnote>
  <w:endnote w:type="continuationSeparator" w:id="0">
    <w:p xmlns:wp14="http://schemas.microsoft.com/office/word/2010/wordml" w:rsidR="0017442F" w:rsidP="00481230" w:rsidRDefault="0017442F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7442F" w:rsidP="00481230" w:rsidRDefault="0017442F" w14:paraId="07547A01" wp14:textId="77777777">
      <w:r>
        <w:separator/>
      </w:r>
    </w:p>
  </w:footnote>
  <w:footnote w:type="continuationSeparator" w:id="0">
    <w:p xmlns:wp14="http://schemas.microsoft.com/office/word/2010/wordml" w:rsidR="0017442F" w:rsidP="00481230" w:rsidRDefault="0017442F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16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3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0C7D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42F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42F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E7758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B2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1A5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22B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3C5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1D8D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6364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5D5B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44B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A8F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59D31ED"/>
    <w:rsid w:val="0650C1A6"/>
    <w:rsid w:val="0FCC4D5E"/>
    <w:rsid w:val="133F285E"/>
    <w:rsid w:val="1EB7D279"/>
    <w:rsid w:val="26B5655F"/>
    <w:rsid w:val="2B3B312B"/>
    <w:rsid w:val="2CCD9AD0"/>
    <w:rsid w:val="3472C81C"/>
    <w:rsid w:val="36BEB64C"/>
    <w:rsid w:val="3ADE5E84"/>
    <w:rsid w:val="442D67E3"/>
    <w:rsid w:val="45DCBFFE"/>
    <w:rsid w:val="6076180C"/>
    <w:rsid w:val="6CEFAD2F"/>
    <w:rsid w:val="708AC06F"/>
    <w:rsid w:val="77BFBEB9"/>
    <w:rsid w:val="7B01B9ED"/>
    <w:rsid w:val="7C45FA8D"/>
    <w:rsid w:val="7D7D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1E8104A8"/>
  <w15:docId w15:val="{efa763c0-45cf-4623-a143-b55bef1228f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Akapitzlist1" w:customStyle="1">
    <w:name w:val="Akapit z listą1"/>
    <w:basedOn w:val="Normalny"/>
    <w:rsid w:val="003254B2"/>
    <w:pPr>
      <w:suppressAutoHyphens/>
      <w:spacing w:after="200" w:line="276" w:lineRule="auto"/>
      <w:ind w:left="720"/>
    </w:pPr>
    <w:rPr>
      <w:rFonts w:ascii="Calibri" w:hAnsi="Calibri" w:eastAsia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openxmlformats.org/officeDocument/2006/relationships/hyperlink" Target="http://www.csw.art.pl/" TargetMode="External" Id="R33e3c033971c4560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98597-89CD-4116-A4C1-7508F4E6507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24</revision>
  <lastPrinted>2019-04-02T10:33:00.0000000Z</lastPrinted>
  <dcterms:created xsi:type="dcterms:W3CDTF">2019-04-03T07:54:00.0000000Z</dcterms:created>
  <dcterms:modified xsi:type="dcterms:W3CDTF">2020-09-20T14:31:46.4434111Z</dcterms:modified>
</coreProperties>
</file>